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2679065</wp:posOffset>
            </wp:positionH>
            <wp:positionV relativeFrom="page">
              <wp:posOffset>157480</wp:posOffset>
            </wp:positionV>
            <wp:extent cx="2204085" cy="11061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04085" cy="110617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8340"/>
        <w:spacing w:after="0"/>
        <w:rPr>
          <w:sz w:val="20"/>
          <w:szCs w:val="20"/>
          <w:color w:val="auto"/>
        </w:rPr>
      </w:pPr>
      <w:r>
        <w:rPr>
          <w:rFonts w:ascii="Arial" w:cs="Arial" w:eastAsia="Arial" w:hAnsi="Arial"/>
          <w:sz w:val="18"/>
          <w:szCs w:val="18"/>
          <w:color w:val="auto"/>
        </w:rPr>
        <w:t>March 24,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Tom Kluck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Legal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20549-3628</w:t>
      </w:r>
    </w:p>
    <w:p>
      <w:pPr>
        <w:spacing w:after="0" w:line="234" w:lineRule="exact"/>
        <w:rPr>
          <w:sz w:val="24"/>
          <w:szCs w:val="24"/>
          <w:color w:val="auto"/>
        </w:rPr>
      </w:pPr>
    </w:p>
    <w:p>
      <w:pPr>
        <w:ind w:left="460"/>
        <w:spacing w:after="0"/>
        <w:tabs>
          <w:tab w:leader="none" w:pos="10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Communications Sales &amp; Leasing, Inc.</w:t>
      </w:r>
    </w:p>
    <w:p>
      <w:pPr>
        <w:spacing w:after="0" w:line="27"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Registration Statement on Form 10-12B</w:t>
      </w:r>
    </w:p>
    <w:p>
      <w:pPr>
        <w:spacing w:after="0" w:line="9"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File No. 001-36708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Kluck:</w:t>
      </w:r>
    </w:p>
    <w:p>
      <w:pPr>
        <w:spacing w:after="0" w:line="225" w:lineRule="exact"/>
        <w:rPr>
          <w:sz w:val="24"/>
          <w:szCs w:val="24"/>
          <w:color w:val="auto"/>
        </w:rPr>
      </w:pPr>
    </w:p>
    <w:p>
      <w:pPr>
        <w:ind w:firstLine="456"/>
        <w:spacing w:after="0" w:line="308" w:lineRule="auto"/>
        <w:rPr>
          <w:sz w:val="20"/>
          <w:szCs w:val="20"/>
          <w:color w:val="auto"/>
        </w:rPr>
      </w:pPr>
      <w:r>
        <w:rPr>
          <w:rFonts w:ascii="Arial" w:cs="Arial" w:eastAsia="Arial" w:hAnsi="Arial"/>
          <w:sz w:val="17"/>
          <w:szCs w:val="17"/>
          <w:color w:val="auto"/>
        </w:rPr>
        <w:t>We hereby request acceleration of the effective date of the above-referenced Registration Statement on Form 10 of Communications Sales &amp; Leasing, Inc. (the “Company”) so that it may become effective at 9:30 a.m., Eastern Time, on March 26, 2015, or as soon as possible thereafter.</w:t>
      </w:r>
    </w:p>
    <w:p>
      <w:pPr>
        <w:spacing w:after="0" w:line="14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Please direct any questions regarding this request to Robert B. Pincus of Skadden, Arps, Slate, Meagher &amp; Flom LLP at (302) 651-3090. In addition, please notify Mr. Pincus when this request for acceleration has been granted.</w:t>
      </w:r>
    </w:p>
    <w:p>
      <w:pPr>
        <w:spacing w:after="0" w:line="1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 connection with this request, we acknowledge the following:</w:t>
      </w:r>
    </w:p>
    <w:p>
      <w:pPr>
        <w:spacing w:after="0" w:line="131" w:lineRule="exact"/>
        <w:rPr>
          <w:sz w:val="24"/>
          <w:szCs w:val="24"/>
          <w:color w:val="auto"/>
        </w:rPr>
      </w:pPr>
    </w:p>
    <w:p>
      <w:pPr>
        <w:jc w:val="both"/>
        <w:ind w:left="1480" w:right="120" w:hanging="567"/>
        <w:spacing w:after="0" w:line="342" w:lineRule="auto"/>
        <w:tabs>
          <w:tab w:leader="none" w:pos="1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Should the Securities and Exchange Commission (the “Commission”) or the staff of the Commission (the “Staff”), acting pursuant to delegated authority, declare the filing effective, it does not foreclose the Commission from taking any action with respect to the filing;</w:t>
      </w:r>
    </w:p>
    <w:p>
      <w:pPr>
        <w:spacing w:after="0" w:line="29" w:lineRule="exact"/>
        <w:rPr>
          <w:rFonts w:ascii="Arial" w:cs="Arial" w:eastAsia="Arial" w:hAnsi="Arial"/>
          <w:sz w:val="16"/>
          <w:szCs w:val="16"/>
          <w:color w:val="auto"/>
        </w:rPr>
      </w:pPr>
    </w:p>
    <w:p>
      <w:pPr>
        <w:ind w:left="1480" w:right="140" w:hanging="567"/>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1480" w:right="520" w:hanging="567"/>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260"/>
          </w:cols>
          <w:pgMar w:left="240" w:top="1440" w:right="399" w:bottom="1440" w:gutter="0" w:footer="0" w:header="0"/>
        </w:sectPr>
      </w:pPr>
    </w:p>
    <w:bookmarkStart w:id="1" w:name="page2"/>
    <w:bookmarkEnd w:id="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COMMUNICATIONS SALES &amp; LEASING, INC.</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Kenneth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Kenneth Gunderman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9340"/>
      </w:cols>
      <w:pgMar w:left="1440" w:top="274"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2019-12-09T04:20:03Z</dcterms:created>
  <dcterms:modified xsi:type="dcterms:W3CDTF">2019-12-09T04:20:03Z</dcterms:modified>
</cp:coreProperties>
</file>